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Пластическая хирургия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Пластическая хирургия | Записей: 1 | Кейс: 1 | Вопросов: 12</w:t>
      </w:r>
    </w:p>
    <w:p>
      <w:r>
        <w:br w:type="page"/>
      </w:r>
    </w:p>
    <w:p>
      <w:pPr>
        <w:pStyle w:val="Heading1"/>
      </w:pPr>
      <w:r>
        <w:t>Пластическая хирургия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34 года на первичном приеме у пластического хирурга.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Уменьшение объема молочных желез после лактации.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анамнезе 3 года назад - беременность, роды и грудное вскармливание в течении 9 месяцев; прекращением лактации в связи с выходом на работу. Отмечает изменение объема и формы молочных желез после деторождения. Планирует повторное деторождение через 2-3 года. Ранее к пластическому хирургу не обращалась.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нормально</w:t>
      </w:r>
    </w:p>
    <w:p>
      <w:pPr>
        <w:spacing w:after="58"/>
      </w:pPr>
      <w:r>
        <w:rPr>
          <w:b w:val="0"/>
          <w:i w:val="0"/>
        </w:rPr>
        <w:t>В анамнезе:</w:t>
      </w:r>
    </w:p>
    <w:p>
      <w:pPr>
        <w:spacing w:after="58"/>
      </w:pPr>
      <w:r>
        <w:rPr>
          <w:b w:val="0"/>
          <w:i w:val="0"/>
        </w:rPr>
        <w:t>* Детские и респираторные инфекции;</w:t>
      </w:r>
    </w:p>
    <w:p>
      <w:pPr>
        <w:spacing w:after="58"/>
      </w:pPr>
      <w:r>
        <w:rPr>
          <w:b w:val="0"/>
          <w:i w:val="0"/>
        </w:rPr>
        <w:t>* Травмы и оперативные вмешательства – отрицает;</w:t>
      </w:r>
    </w:p>
    <w:p>
      <w:pPr>
        <w:spacing w:after="58"/>
      </w:pPr>
      <w:r>
        <w:rPr>
          <w:b w:val="0"/>
          <w:i w:val="0"/>
        </w:rPr>
        <w:t>* Наличие сопутствующих заболеваний отрицает;</w:t>
      </w:r>
    </w:p>
    <w:p>
      <w:pPr>
        <w:spacing w:after="58"/>
      </w:pPr>
      <w:r>
        <w:rPr>
          <w:b w:val="0"/>
          <w:i w:val="0"/>
        </w:rPr>
        <w:t>* Овариально-менструальный цикл в норме, длительность 28 дней. Месячное кровотечение 3-5 дней, умеренного количества, болевой синдром кратковременный, выражен слабо, вегетативных расстройств, связанных с овариально-менструальным циклом нет.</w:t>
      </w:r>
    </w:p>
    <w:p>
      <w:pPr>
        <w:spacing w:after="58"/>
      </w:pPr>
      <w:r>
        <w:rPr>
          <w:b w:val="0"/>
          <w:i w:val="0"/>
        </w:rPr>
        <w:t>* Аллергологический анамнез – без особенностей;</w:t>
      </w:r>
    </w:p>
    <w:p>
      <w:pPr>
        <w:spacing w:after="58"/>
      </w:pPr>
      <w:r>
        <w:rPr>
          <w:b w:val="0"/>
          <w:i w:val="0"/>
        </w:rPr>
        <w:t>* Наследственность не отягощена;</w:t>
      </w:r>
    </w:p>
    <w:p>
      <w:pPr>
        <w:spacing w:after="58"/>
      </w:pPr>
      <w:r>
        <w:rPr>
          <w:b w:val="0"/>
          <w:i w:val="0"/>
        </w:rPr>
        <w:t>* Объем молочных желез у женщин в семье – в пределах среднестатистической нормы;</w:t>
      </w:r>
    </w:p>
    <w:p>
      <w:pPr>
        <w:spacing w:after="58"/>
      </w:pPr>
      <w:r>
        <w:rPr>
          <w:b w:val="0"/>
          <w:i w:val="0"/>
        </w:rPr>
        <w:t>* Онкологический семейный анамнез по материнской линии по раку молочных желез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поступлении рост 170 см, масса тела 66 кг, телосложение – нормостеническое, питание – умеренное, дыхательная, сердечно-сосудистая системы, органы пищеварения без особенностей. Гемодинамика стабильна. Психо-эмоционально – стабильна.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пальпация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осмотр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генов BRCA-1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генов BRCA-2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онкомаркеров СЕА, СА 19-9, СА 125, СА 15-3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определение гормонального статуса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пальпация; осмотр</w:t>
      </w:r>
    </w:p>
    <w:p>
      <w:pPr>
        <w:ind w:left="504"/>
      </w:pPr>
      <w:r>
        <w:rPr>
          <w:b w:val="0"/>
          <w:i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Операции в области молочных желез. Увеличение молочных желез, редукция, подтяжка. Первичная консультация – стр.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ind w:left="504"/>
      </w:pPr>
      <w:r>
        <w:rPr>
          <w:b w:val="0"/>
          <w:i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* Операции в области молочных желез. Увеличение молочных желез, редукция, подтяжка. Первичная консультация – стр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71964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afb9496271d7d66e2d59cc4221ece696fc6830a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19646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8785831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d6063ae080176d1702823cb433f06c543c4e83e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78583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917197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7c22dc1f47d32bc511ff2674e0e71359449d645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917197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8210076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7c62708f9d0a3061e754fb84a64a06972795d45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21007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r>
        <w:drawing>
          <wp:inline xmlns:a="http://schemas.openxmlformats.org/drawingml/2006/main" xmlns:pic="http://schemas.openxmlformats.org/drawingml/2006/picture">
            <wp:extent cx="5303520" cy="8717287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21135f43c2cd6576a663296df7d61b6d5cd598e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71728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Осмотр</w:t>
      </w:r>
    </w:p>
    <w:p>
      <w:pPr>
        <w:spacing w:after="58"/>
      </w:pPr>
      <w:r>
        <w:rPr>
          <w:b w:val="0"/>
          <w:i w:val="0"/>
        </w:rPr>
        <w:t>Status localis: молочные железы в пределах физиологической асимметрии. Конус желез слабо выражен умеренно, птоз железистый, умеренный, субмаммарные складки выражены отчетливо, уровни симметричны. Патологии основания молочных желез не выявлено.</w:t>
      </w:r>
    </w:p>
    <w:p>
      <w:pPr>
        <w:spacing w:after="58"/>
      </w:pPr>
      <w:r>
        <w:rPr>
          <w:b w:val="0"/>
          <w:i w:val="0"/>
        </w:rPr>
        <w:t>Параметры:</w:t>
      </w:r>
    </w:p>
    <w:p>
      <w:pPr>
        <w:spacing w:after="58"/>
      </w:pPr>
      <w:r>
        <w:rPr>
          <w:b w:val="0"/>
          <w:i w:val="0"/>
        </w:rPr>
        <w:t>Диаметр молочных желез: справа – 14,3 см, слева – 14 см,</w:t>
      </w:r>
    </w:p>
    <w:p>
      <w:pPr>
        <w:spacing w:after="58"/>
      </w:pPr>
      <w:r>
        <w:rPr>
          <w:b w:val="0"/>
          <w:i w:val="0"/>
        </w:rPr>
        <w:t>Расстояние от субмаммарной складки до соска справа – 7,0, слева – 7,2 см,</w:t>
      </w:r>
    </w:p>
    <w:p>
      <w:pPr>
        <w:spacing w:after="58"/>
      </w:pPr>
      <w:r>
        <w:rPr>
          <w:b w:val="0"/>
          <w:i w:val="0"/>
        </w:rPr>
        <w:t>Расстояние от субмаммарной складки до соска в натяжении справа – 9,5 см, слева – 9,7 см.</w:t>
      </w:r>
    </w:p>
    <w:p>
      <w:pPr>
        <w:spacing w:after="58"/>
      </w:pPr>
      <w:r>
        <w:rPr>
          <w:b w:val="0"/>
          <w:i w:val="0"/>
        </w:rPr>
        <w:t>Расстояние между молочными железами – 3.6 см.</w:t>
      </w:r>
    </w:p>
    <w:p>
      <w:pPr>
        <w:spacing w:after="58"/>
      </w:pPr>
      <w:r>
        <w:rPr>
          <w:b w:val="0"/>
          <w:i w:val="0"/>
        </w:rPr>
        <w:t>Расстояние от яремной вырезки до САК – 18,0 см справа и слева, Расстояние от середины ключицы справа = 21,0 см, слева – 20,5 см. Расстояние САК-САК – 19,5 см.</w:t>
      </w:r>
    </w:p>
    <w:p>
      <w:pPr>
        <w:spacing w:after="58"/>
      </w:pPr>
      <w:r>
        <w:rPr>
          <w:b w:val="0"/>
          <w:i w:val="0"/>
        </w:rPr>
        <w:t>Диаметр ареол – 4,3-4,5 см</w:t>
      </w:r>
    </w:p>
    <w:p>
      <w:pPr>
        <w:spacing w:after="58"/>
      </w:pPr>
      <w:r>
        <w:rPr>
          <w:b w:val="0"/>
          <w:i w:val="0"/>
        </w:rPr>
        <w:t>Окружность грудной клетки – 85 см.</w:t>
      </w:r>
    </w:p>
    <w:p>
      <w:pPr>
        <w:pStyle w:val="Heading3"/>
      </w:pPr>
      <w:r>
        <w:t>3.2. Пальпация</w:t>
      </w:r>
    </w:p>
    <w:p>
      <w:pPr>
        <w:spacing w:after="58"/>
      </w:pPr>
      <w:r>
        <w:rPr>
          <w:b w:val="0"/>
          <w:i w:val="0"/>
        </w:rPr>
        <w:t>При пальпации: Тургор мягких тканей молочных желез снижен незначительно. Регионарные лимфоузлы не увеличены, безболезненны. Большие грудные мышцы развиты нормально. Пальпаторно патологических образований в железах не определяется. Протоковых выделений не выявлено</w:t>
      </w:r>
    </w:p>
    <w:p>
      <w:pPr>
        <w:pStyle w:val="Heading3"/>
      </w:pPr>
      <w:r>
        <w:t>3.3. Определение гормонального статуса пациента</w:t>
      </w:r>
    </w:p>
    <w:p>
      <w:pPr>
        <w:spacing w:after="58"/>
      </w:pPr>
      <w:r>
        <w:rPr>
          <w:b w:val="0"/>
          <w:i w:val="0"/>
        </w:rPr>
        <w:t>ТТГ 0,520 мкЕд/мл (N=0,470—4,640 мкЕд/мл),</w:t>
      </w:r>
    </w:p>
    <w:p>
      <w:pPr>
        <w:spacing w:after="58"/>
      </w:pPr>
      <w:r>
        <w:rPr>
          <w:b w:val="0"/>
          <w:i w:val="0"/>
        </w:rPr>
        <w:t>пролактин 6,05 нг/мл (N=3,24—29,12 нг/мл),</w:t>
      </w:r>
    </w:p>
    <w:p>
      <w:pPr>
        <w:spacing w:after="58"/>
      </w:pPr>
      <w:r>
        <w:rPr>
          <w:b w:val="0"/>
          <w:i w:val="0"/>
        </w:rPr>
        <w:t>прогестерон 35,80 нмоль/л (N=10,43—122,84 нмоль/л),</w:t>
      </w:r>
    </w:p>
    <w:p>
      <w:pPr>
        <w:spacing w:after="58"/>
      </w:pPr>
      <w:r>
        <w:rPr>
          <w:b w:val="0"/>
          <w:i w:val="0"/>
        </w:rPr>
        <w:t>эстрадиол 650 пмоль/л (N=176,16—1134,03 пмоль/л),</w:t>
      </w:r>
    </w:p>
    <w:p>
      <w:pPr>
        <w:spacing w:after="58"/>
      </w:pPr>
      <w:r>
        <w:rPr>
          <w:b w:val="0"/>
          <w:i w:val="0"/>
        </w:rPr>
        <w:t>Лютеинизирующий гормон 3,78 мЕд/мл (N=0,4—20 мЕд/мл), фолликулостимулирующий гормон 1,76 мЕд/мл (N=1,38—5,52мЕд/мл).</w:t>
      </w:r>
    </w:p>
    <w:p>
      <w:pPr>
        <w:pStyle w:val="Heading3"/>
      </w:pPr>
      <w:r>
        <w:t>3.4. Определение генов BRCA-1</w:t>
      </w:r>
    </w:p>
    <w:p>
      <w:pPr>
        <w:spacing w:after="58"/>
      </w:pPr>
      <w:r>
        <w:rPr>
          <w:b w:val="0"/>
          <w:i w:val="0"/>
        </w:rPr>
        <w:t>Данные за наследственные формы рака молочных желез не обнаружены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 для постановки диагноза и подготовки к вмешательству инструментальным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термометрия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дуктография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радиотермометрия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ультразвуковое исследование молочных желез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ультразвуковое исследование молочных желез</w:t>
      </w:r>
    </w:p>
    <w:p>
      <w:pPr>
        <w:ind w:left="504"/>
      </w:pPr>
      <w:r>
        <w:rPr>
          <w:b w:val="0"/>
          <w:i/>
        </w:rPr>
        <w:t>_Ультразвуковое исследование молочных желез. Шаг за шагом. От простого к сложному / А.Н.Сенча – М.: МЕДпресс-ин форм, 2018. – 184 с. : ил. (стр.15)_</w:t>
        <w:br/>
        <w:br/>
        <w:t>Этапная хирургическая коррекция гигантомастии. Методические рекомендации</w:t>
        <w:br/>
        <w:br/>
        <w:t>_К.м.н. а.а. Копылов, д.м.н. Б.ш. Гогия, д.б.н. И.а. Чекмарева, д.м.н. О.В. Паклина, к.м.н. Р.Р. __Аляутдинов, к.м.н. Н.О. Султанова, к.м.н. Т.В. Токарева, к.м.н. А.Н. Лебедева, к.м.н. И.П. Колганова ФГБУ «Институт хирургии им. А.В. Вишневского» (дир. — акад. РаНа.ш. Ревишвили) Минздрава РФ, Москва, Россия (с. 77)_</w:t>
        <w:br/>
        <w:br/>
        <w:t>В процессе выполнения УЗИ МЖ оцениваются:</w:t>
        <w:br/>
        <w:br/>
        <w:t>МЖ в целом:</w:t>
        <w:br/>
        <w:br/>
        <w:t>• расположение, симметричность;</w:t>
        <w:br/>
        <w:br/>
        <w:t>• эхогенность;</w:t>
        <w:br/>
        <w:br/>
        <w:t>• эхоструктура, соотношение жировой, железистой тканей; Для детализации истинной и ложной гипертрофии молочных желез.</w:t>
        <w:br/>
        <w:br/>
        <w:t>• состояние млечных протоков;</w:t>
        <w:br/>
        <w:br/>
        <w:t>• область соска и ареолы;</w:t>
        <w:br/>
        <w:br/>
        <w:t>• кровеносные сосуды паренхимы (интенсивность, симметричность).</w:t>
        <w:br/>
        <w:br/>
        <w:t>Изменения в МЖ:</w:t>
        <w:br/>
        <w:br/>
        <w:t>• характер изменений (диффузные, очаговые);</w:t>
        <w:br/>
        <w:br/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Операции в области молочных желез. Увеличение молочных желез, редукция, подтяжка. Первичная консультация – стр 20.</w:t>
        <w:br/>
        <w:br/>
        <w:t>* УЗИ молочной железы (Если имеются изменения – дополнительно консультация онколога-маммолога)</w:t>
        <w:br/>
        <w:br/>
        <w:t>* Сбор анамнеза (наличие родов и кормление грудью, изменение формы молочной железы с течением времени)</w:t>
        <w:br/>
        <w:br/>
        <w:t>* Осмотр, определение параметров, плотности и эластичности тканей, симметрии и деформации, степени птоза</w:t>
      </w:r>
    </w:p>
    <w:p>
      <w:pPr>
        <w:pStyle w:val="Heading2"/>
      </w:pPr>
      <w:r>
        <w:t>5. Результаты инструментального метода обследования</w:t>
      </w:r>
    </w:p>
    <w:p>
      <w:pPr>
        <w:pStyle w:val="Heading3"/>
      </w:pPr>
      <w:r>
        <w:t>5.1. Ультразвуковое исследование молочных желез</w:t>
      </w:r>
    </w:p>
    <w:p>
      <w:pPr>
        <w:spacing w:after="58"/>
      </w:pPr>
      <w:r>
        <w:rPr>
          <w:b w:val="0"/>
          <w:i w:val="0"/>
        </w:rPr>
        <w:t>Молочные железы среднего объема. Строение молочной железы: смешанное с преобладанием железистой ткани. Протоки: соответствуют фазе менструального цикла, диффузные изменений нет, очаговые образований нет, млечные протоки не расширены: аксиллярные, надключичные и парастернальные лимфоузлы не изменены. Эхографическая картина соответствует фазе менструального цикла: УЗ-признаки начальной жировой трансформации молочных желез.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Ультразвуковое исследование молочных желез следует провести в сроки +________+ день менструального цикла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20-28 (30)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1-4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14-18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5-12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5-12</w:t>
      </w:r>
    </w:p>
    <w:p>
      <w:pPr>
        <w:ind w:left="504"/>
      </w:pPr>
      <w:r>
        <w:rPr>
          <w:b w:val="0"/>
          <w:i/>
        </w:rPr>
        <w:t>Методические рекомендации по профилактике рака молочной железы.</w:t>
        <w:br/>
        <w:br/>
        <w:t>ФГБУ «НАЦИОНАЛЬНЫЙ МЕДИЦИНСКИЙ ИССЛЕДОВАТЕЛЬСКИЙ ЦЕНТР АКУШЕРСТВА, ГИНЕКОЛОГИИ И ПЕРИНАТОЛОГИИ ИМЕНИ АКАДЕМИКА В.И. КУЛАКОВА»МИНИСТЕРСТВА ЗДРАВООХРАНЕНИЯ РФ</w:t>
        <w:br/>
        <w:br/>
        <w:t>Институт онкогинекологии и маммологии</w:t>
        <w:br/>
        <w:br/>
        <w:t>Общероссийская общественная организация «Российское общество специалистов по профилактике и лечению опухолей репродуктивной системы», 2018 год, стр 10</w:t>
        <w:br/>
        <w:br/>
        <w:t>Лучевые методы диагностики.</w:t>
        <w:br/>
        <w:br/>
        <w:t>Ультразвуковое исследование молочных желез.</w:t>
        <w:br/>
        <w:br/>
        <w:t>Проводится на 5-12 день менструального цикла, дополняет и уточняет картину патологического процесса, полученного при других методах исследования. Для исследования отсутствуют возрастные ограничения и радиационная нагрузка.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Учитывая жалобы, анамнез и данные обследования, пациентке следует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Тубулярная деформация молочных желез 1 типа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Постлактационная инволюция молочных желез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Аплазия молочных желез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Синдром Поланда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Постлактационная инволюция молочных желез</w:t>
      </w:r>
    </w:p>
    <w:p>
      <w:pPr>
        <w:ind w:left="504"/>
      </w:pPr>
      <w:r>
        <w:rPr>
          <w:b w:val="0"/>
          <w:i/>
        </w:rPr>
        <w:t>Данный диагноз установлен на основании:</w:t>
        <w:br/>
        <w:br/>
        <w:t>Жалоб пациента – уменьшение объема молочных желез, связанное с беременностью, родами и лактацией.</w:t>
        <w:br/>
        <w:br/>
        <w:t>Анамнеза заболевания –</w:t>
        <w:br/>
        <w:br/>
        <w:t>* Молочные железы исходно среднего объема, удовлетворявшего пациентку. Объем молочных желез после беременности, родов и лактации уменьшился, форма изменилась незначительно.</w:t>
        <w:br/>
        <w:br/>
        <w:t>Клинического, лабораторного и инструментального обследования</w:t>
        <w:br/>
        <w:br/>
        <w:t>* Параметры молочных желез, соответствующие постлактационнной инволюции с признаками незначительного птоза; патологии основания желез не наблюдается;</w:t>
        <w:br/>
        <w:br/>
        <w:t>* Строение молочной железы: смешанное с преобладанием железистой ткани, с начальными признаками жировой трансформации. Признаков фоновой патологии молочных желез не выявлено. Эхографическая картина соответствует фазе менструального цикла;</w:t>
        <w:br/>
        <w:br/>
        <w:t>* Отсутствие данных за другие диагнозы;</w:t>
        <w:br/>
        <w:br/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</w:r>
    </w:p>
    <w:p>
      <w:pPr>
        <w:pStyle w:val="Heading2"/>
      </w:pPr>
      <w:r>
        <w:t>8. Диагноз</w:t>
      </w:r>
    </w:p>
    <w:p>
      <w:pPr>
        <w:pStyle w:val="Heading3"/>
      </w:pPr>
      <w:r>
        <w:t>8.1. Постлактационная инволюция молочных желез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сборе фотодокументации перед операцией, помимо стандартных проекций, необходимо выполнить фотографирование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полупрофиль и профиль в положении сидя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анфас в положении лежа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анфас и профиль с наклоном вперед, анфас с поднятыми руками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полупрофиль и профиль с поднятыми руками и руками на поясе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анфас и профиль с наклоном вперед, анфас с поднятыми руками</w:t>
      </w:r>
    </w:p>
    <w:p>
      <w:pPr>
        <w:ind w:left="504"/>
      </w:pPr>
      <w:r>
        <w:rPr>
          <w:b w:val="0"/>
          <w:i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  <w:br/>
        <w:br/>
        <w:t>Операции в области молочных желез. Увеличение молочных желез, редукция, подтяжка. В день операции – стр 21.</w:t>
        <w:br/>
        <w:br/>
        <w:t>* Фотографирование пациента в стандартных проекциях: две в профиль обычные и две с наклоном вперед с провисанием груди, две анфас с поднятыми и опущенными руками, а также с наклоном вперед с провисанием груди, две в ¾ от подбородка до пупка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Основным методом хирургической коррекции в данном случае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аугментационная маммопластика ретропекторальная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периареолярная мастопексия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редрапировка ткани молочных желез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аугментационная маммопластика субгландулярная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аугментационная маммопластика ретропекторальная</w:t>
      </w:r>
    </w:p>
    <w:p>
      <w:pPr>
        <w:ind w:left="504"/>
      </w:pPr>
      <w:r>
        <w:rPr>
          <w:b w:val="0"/>
          <w:i/>
        </w:rPr>
        <w:t>_Боровиков А.М. // Курс пластической хирургии в 2-х т. / Под ред. К.П. Пшениснова. – Ярославль; Рыбинск: Рыбинский Дом печати, 2010. – Глава 4.2. Увеличивающая маммопластика __–__ С806-859.. – 1__I__ т._</w:t>
        <w:br/>
        <w:br/>
        <w:t>Карман. В сравнении с субгландулярным частично субпекторальный карман даст увеличенную полноту верхнего склона за счет отодвинутой протезом кпереди большой грудной мышцы. Стр.826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Оптимальным оперативным доступом в данном случае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трансареолярный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субмаммарный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трансабдоминальный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трансаксиллярный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субмаммарный</w:t>
      </w:r>
    </w:p>
    <w:p>
      <w:pPr>
        <w:ind w:left="504"/>
      </w:pPr>
      <w:r>
        <w:rPr>
          <w:b w:val="0"/>
          <w:i/>
        </w:rPr>
        <w:t>Выбор доступа продиктован биометрическими параметрами пациентки. Субмаммарная борозда выражена, имеется небольшая степень птоза. Трансареолярный доступ возможен при ареоле такого диаметра, но риск повреждения протоков выше, а пациентка планирует повторное деторождение и грудное вскармливание. Трансаксиллярный доступ в данном случае не имеет преимуществ, так как имеются другие зоны для расположения малозаметных рубцов.</w:t>
        <w:br/>
        <w:br/>
        <w:t>Боровиков А.М. __// Курс пластической хирургии в 2-х т. / Под ред. К.П. Пшениснова. – Ярославль; Рыбинск: Рыбинский Дом печати, 2010. – Глава 4.2. Увеличивающая маммопластика – __С__806-859__.. – 1__I__ т.</w:t>
        <w:br/>
        <w:br/>
        <w:t>* Выбор доступа. В большинстве случаев он определяется исходной картиной. В отсутствии заметной субмаммарной складки (далее СМС) предпочтителен аксиллярный разрез. При выраженной субмаммарной складке предпочтителен субмаммарный разрез, гарантирующий оптимальный контроль топографии кармана. При диаметре ареолы 4 см и более удобен полуциркулярный разрез по нижнему краю ареолы. Теоретически этот доступ сильнее прочих повреждает паренхиму, однако, ни клинических, ни рентгенологических подтверждений этому нет. Вместе с тем, следует взвесить хорошо заживающий, но все же пожизненно заметный рубец, против практически незаметного, благодаря легкому птозу субмаммарного рубца.</w:t>
        <w:br/>
        <w:br/>
        <w:t>Трансабдоминальный доступ используется при сопутствующей абдоминопластике– стр 820</w:t>
        <w:br/>
        <w:br/>
        <w:t>_Габка К.Д., Бомберт Х. Пластическая и реконструктивная хирургия молочной железы; пер с англ.; под общей редакцией Миланова Н.О. – М.: МЕДпресс-__информ, 2010. – 360с.: ил_</w:t>
        <w:br/>
        <w:br/>
        <w:t>Глава 3 . Аугментационная (Увеличивающая) маммопластика. Выбор хирургического доступа. Субмаммарный доступ. - стр 35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Преимуществом субмаммарного доступа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меньший процент развития капсулярных контрактур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менее выраженный болевой синдром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возможность установки имплантата в разных плоскостях (ретропекторально, субгландулярно)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менее длительный период ограничения физической активности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возможность установки имплантата в разных плоскостях (ретропекторально, субгландулярно)</w:t>
      </w:r>
    </w:p>
    <w:p>
      <w:pPr>
        <w:ind w:left="504"/>
      </w:pPr>
      <w:r>
        <w:rPr>
          <w:b w:val="0"/>
          <w:i/>
        </w:rPr>
        <w:t>_Габка К.Д., Бомберт Х. Пластическая и реконструктивная хирургия молочной железы; пер с англ.; под общей редакцией Миланова Н.О. – М.: МЕДпресс-информ, 2010. – 360с.: ил_</w:t>
        <w:br/>
        <w:br/>
        <w:t>Глава 3 . Аугментационная (Увеличивающая) маммопластика. Выбор хирургического доступа. Субмаммарный доступ. Стр 35</w:t>
        <w:br/>
        <w:br/>
        <w:t>Субмаммарный доступ обеспечивает: пространство для манипуляций и хирургического маневра, возможность расположить эндопротез в разных плоскостях, изменить уровень субмаммарной складки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Оптимальным в данном случае является анатомический имплантат/эндопротез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малой высоты, средней проекции проекции с шириной 12,5-13,0, объемом 250-300см³/г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больщой/полной высоты, высокой проекции с шириной 13,5-14,0, объемом 530-680 см³/г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средней высоты , средней/средней плюс проекции с шириной 12,5-13,0, объемом 360-375 см³/г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средней высоты, высокой/экстравысокой проекции с шириной 10,5-11,0, объемом 225-260см³/г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средней высоты , средней/средней плюс проекции с шириной 12,5-13,0, объемом 360-375 см³/г</w:t>
      </w:r>
    </w:p>
    <w:p>
      <w:pPr>
        <w:ind w:left="504"/>
      </w:pPr>
      <w:r>
        <w:rPr>
          <w:b w:val="0"/>
          <w:i/>
        </w:rPr>
        <w:t>Выбор анатомического эндопротеза/имплантата при увеличивающей маммопластике необходимо рассчитывать исходя из резервной емкости чехла молочных желез, телосложения и роста пациентки и учитывать по возможности пожелания пациентки. При этом резервная емкость чехла у пациентки – достаточная. Ткани элластичны, но имеют умеренное упругое сопротивление. Телосложение пациентки нормостеническое, рост – средний, грудная клетка средней ширины, вследствие чего пациентке при выборе анатомического имплантата показан эндопротез с симметричным основанием.</w:t>
        <w:br/>
        <w:br/>
        <w:t>_Боровиков А.М. // Курс пластической хирургии в 2-х т. / Под ред. К.П. Пшениснова. – Ярославль; Рыбинск: Рыбинский Дом печати, 2010. – Глава 4.2. Увеличивающая маммопластика – С806-859.. – 1__I__ т._</w:t>
        <w:br/>
        <w:br/>
        <w:t>* Определение потенциальной резервной емкости чехла МЖ, его возможностей по маскировке протеза и поддержке новой формы – ключевой момент прогнозирования ожидаемой формы МЖ.</w:t>
        <w:br/>
        <w:br/>
        <w:t>* Безопасным и наиболее употребимым считается объем имплантатаов в диапазоне 250-350 мл. У рожавших с легким птозом МЖ объем должен быть выше для заполнения дряблого чехла. Обе рекомендации не что иное, как способность кожно-железистого лоскута МЖ редрапироваться над протезом, иначе говоря, резервную емкость чехла МЖ. Никаких резервуаров в МЖ нет. Речь идет о соотношении упругости и эластичности чехла.</w:t>
        <w:br/>
        <w:br/>
        <w:t>* … Если растяжимость кожи ареолы кпереди меньше 2 см (тугие покровы), хирург вычитает 30 мл из объема имплантата. Если растяжение больше 3 см, то добавляет 30 мл, а если блее 4 см, добавляет 60 мл. Если дистанция сосок-складка более 9,5 см. то хирург добавляет 30 мл к ориентировочному объему, чтобы заполнить емкий нижний склон.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Оптимальным в данном случае является круглый имплантат/эндопротез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низкого профиля, диаметр в диапазоне 14,5-15,0, объемом 380-410 см³/г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ультра/экстра высокой проекции, высота в диапазоне 13,2-13,5 см, объемом в диапазоне 545-560 см³/г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высокого профиля, диаметром в диапазоне 13,2-13,5, объемом 485-520 см³/г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среднего/среднего плюс профиля, диаметр в диапазоне – 12,7-13,0 см, объемом 360-375 см³/г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среднего/среднего плюс профиля, диаметр в диапазоне – 12,7-13,0 см, объемом 360-375 см³/г</w:t>
      </w:r>
    </w:p>
    <w:p>
      <w:pPr>
        <w:ind w:left="504"/>
      </w:pPr>
      <w:r>
        <w:rPr>
          <w:b w:val="0"/>
          <w:i/>
        </w:rPr>
        <w:t>Выбор эндопротеза/имплантата при увеличивающей маммопластике необходимо рассчитывать исходя из резервной емкости чехла молочных желез и учитывать по возможности пожелания пациентки. При этом резервная емкость чехла у пациентки – умеренная. Ткани элластичны, но имеют умеренное упругое сопротивление.</w:t>
        <w:br/>
        <w:br/>
        <w:t>_Боровиков А.М. // Курс пластической хирургии в 2-х т. / Под ред. К.П. Пшениснова. – Ярославль; Рыбинск: Рыбинский Дом печати, 2010. – Глава 4.2. Увеличивающая маммопластика – С806-859.. – 1__I__ т._</w:t>
        <w:br/>
        <w:br/>
        <w:t>* Определение потенциальной резервной емкости чехла МЖ, его возможностей по маскировке протеза и поддержке новой формы – ключевой момент прогнозирования ожидаемой формы МЖ.</w:t>
        <w:br/>
        <w:br/>
        <w:t>* Безопасным и наиболее употребимым считается объем имплантатаов в диапазоне 250-350 мл. У рожавших с легким птозом МЖ объем должен быть выше для заполнения дряблого чехла. Обе рекомендации не что иное, как способность кожно-железистого лоскута МЖ редрапироваться над протезом, иначе говоря, резервную емкость чехла МЖ. Никаких резервуаров в МЖ нет. Речь идет о соотношении упругости и эластичности чехла.</w:t>
        <w:br/>
        <w:br/>
        <w:t>* … Если растяжимость кожи ареолы кпереди меньше 2 см (тугие покровы), хирург вычитает 30 мл из объема имплантата. Если растяжение больше 3 см, то добавляет 30 мл, а если блее 4 см, добавляет 60 мл. Если дистанция сосок-складка более 9,5 см. то хирург добавляет 30 мл к ориентировочному объему, чтобы заполнить емкий нижний склон.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Период обязательного ношения компрессионного белья после данной операции составляет +_________+ недель (и)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8-10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2-3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4-5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4-5</w:t>
      </w:r>
    </w:p>
    <w:p>
      <w:pPr>
        <w:ind w:left="504"/>
      </w:pPr>
      <w:r>
        <w:rPr>
          <w:b w:val="0"/>
          <w:i/>
        </w:rPr>
        <w:t>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</w:t>
        <w:br/>
        <w:br/>
        <w:t>Операции в области молочных желез. Увеличение молочных желез, редукция, подтяжка. Послеоперационный период – стр 25.</w:t>
        <w:br/>
        <w:br/>
        <w:t>После операции рекомендовано ношение компрессионного белья 4-5 недель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Период обязательного ограничения аэробной физической нагрузки после данной операции составляет +________+ недель(и)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</w:t>
        <w:br/>
        <w:br/>
        <w:t>Операции в области молочных желез. Увеличение молочных желез, редукция, подтяжка. Послеоперационный период – стр 25.</w:t>
        <w:br/>
        <w:br/>
        <w:t>Ограничение физической нагрузки после операции на молочных железах составляет 6 недель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image" Target="media/image4.jpg"/><Relationship Id="rId13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